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EF2C1" w14:textId="77777777" w:rsidR="00A17169" w:rsidRDefault="00A17169" w:rsidP="00A17169">
      <w:pPr>
        <w:pStyle w:val="Standard"/>
        <w:rPr>
          <w:sz w:val="32"/>
          <w:szCs w:val="32"/>
        </w:rPr>
      </w:pPr>
      <w:proofErr w:type="spellStart"/>
      <w:r>
        <w:rPr>
          <w:sz w:val="32"/>
          <w:szCs w:val="32"/>
        </w:rPr>
        <w:t>Alg</w:t>
      </w:r>
      <w:proofErr w:type="spellEnd"/>
      <w:r>
        <w:rPr>
          <w:sz w:val="32"/>
          <w:szCs w:val="32"/>
        </w:rPr>
        <w:t xml:space="preserve"> 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Name: ____________________________</w:t>
      </w:r>
    </w:p>
    <w:p w14:paraId="5173C143" w14:textId="77777777" w:rsidR="00A17169" w:rsidRDefault="00A17169" w:rsidP="00A17169">
      <w:pPr>
        <w:pStyle w:val="Standard"/>
      </w:pPr>
    </w:p>
    <w:p w14:paraId="60C9F796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3F2C23F0" w14:textId="77777777" w:rsidR="00A17169" w:rsidRDefault="00A17169" w:rsidP="00A1716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1B6B7DFD" w14:textId="02B066E0" w:rsidR="00A17169" w:rsidRPr="00D67C50" w:rsidRDefault="00A17169" w:rsidP="00A17169">
      <w:pPr>
        <w:pStyle w:val="Standard"/>
        <w:jc w:val="center"/>
        <w:rPr>
          <w:sz w:val="72"/>
          <w:szCs w:val="72"/>
        </w:rPr>
      </w:pPr>
      <w:r>
        <w:tab/>
      </w:r>
      <w:r w:rsidRPr="00D67C50">
        <w:rPr>
          <w:rFonts w:ascii="Algerian" w:hAnsi="Algerian"/>
          <w:sz w:val="72"/>
          <w:szCs w:val="72"/>
        </w:rPr>
        <w:t xml:space="preserve">Target </w:t>
      </w:r>
      <w:r>
        <w:rPr>
          <w:rFonts w:ascii="Algerian" w:hAnsi="Algerian"/>
          <w:sz w:val="72"/>
          <w:szCs w:val="72"/>
        </w:rPr>
        <w:t>1</w:t>
      </w:r>
      <w:r w:rsidR="00FA0E9E">
        <w:rPr>
          <w:rFonts w:ascii="Algerian" w:hAnsi="Algerian"/>
          <w:sz w:val="72"/>
          <w:szCs w:val="72"/>
        </w:rPr>
        <w:t>4</w:t>
      </w:r>
      <w:r w:rsidRPr="00D67C50">
        <w:rPr>
          <w:rFonts w:ascii="Algerian" w:hAnsi="Algerian"/>
          <w:sz w:val="72"/>
          <w:szCs w:val="72"/>
        </w:rPr>
        <w:t>:</w:t>
      </w:r>
    </w:p>
    <w:p w14:paraId="05CD178C" w14:textId="18CA8EA3" w:rsidR="00A17169" w:rsidRPr="00D67C50" w:rsidRDefault="00A17169" w:rsidP="00A17169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O</w:t>
      </w:r>
      <w:r w:rsidR="00E041A3">
        <w:rPr>
          <w:rFonts w:ascii="Algerian" w:hAnsi="Algerian"/>
          <w:sz w:val="72"/>
          <w:szCs w:val="72"/>
        </w:rPr>
        <w:t xml:space="preserve">perations on polynomial </w:t>
      </w:r>
    </w:p>
    <w:p w14:paraId="280D1806" w14:textId="77777777" w:rsidR="00A17169" w:rsidRDefault="00A17169" w:rsidP="00A17169">
      <w:pPr>
        <w:pStyle w:val="Standard"/>
        <w:spacing w:line="360" w:lineRule="auto"/>
        <w:ind w:left="360"/>
        <w:rPr>
          <w:b/>
          <w:sz w:val="56"/>
          <w:szCs w:val="56"/>
        </w:rPr>
      </w:pPr>
      <w:r w:rsidRPr="00D67C50">
        <w:rPr>
          <w:b/>
          <w:sz w:val="56"/>
          <w:szCs w:val="56"/>
        </w:rPr>
        <w:t>I can:</w:t>
      </w:r>
    </w:p>
    <w:p w14:paraId="00A955A1" w14:textId="1C92142C" w:rsidR="00E041A3" w:rsidRDefault="00E041A3" w:rsidP="00A17169">
      <w:pPr>
        <w:pStyle w:val="NormalWeb"/>
        <w:numPr>
          <w:ilvl w:val="0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Perform operations on polynomial functions:</w:t>
      </w:r>
    </w:p>
    <w:p w14:paraId="615BA1CD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Addition / Subtraction</w:t>
      </w:r>
    </w:p>
    <w:p w14:paraId="1BED2B18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Multiplication</w:t>
      </w:r>
    </w:p>
    <w:p w14:paraId="7092F9B8" w14:textId="77777777" w:rsidR="00E041A3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Long division</w:t>
      </w:r>
    </w:p>
    <w:p w14:paraId="195F6092" w14:textId="625972B2" w:rsidR="00A17169" w:rsidRDefault="00E041A3" w:rsidP="00E041A3">
      <w:pPr>
        <w:pStyle w:val="NormalWeb"/>
        <w:numPr>
          <w:ilvl w:val="1"/>
          <w:numId w:val="1"/>
        </w:numPr>
        <w:spacing w:after="0" w:afterAutospacing="0"/>
        <w:rPr>
          <w:sz w:val="48"/>
          <w:szCs w:val="48"/>
        </w:rPr>
      </w:pPr>
      <w:r>
        <w:rPr>
          <w:sz w:val="48"/>
          <w:szCs w:val="48"/>
        </w:rPr>
        <w:t>Synthetic division</w:t>
      </w:r>
    </w:p>
    <w:p w14:paraId="03C04739" w14:textId="77777777" w:rsidR="00E041A3" w:rsidRDefault="00E041A3" w:rsidP="00A17169">
      <w:pPr>
        <w:pStyle w:val="Standard"/>
        <w:spacing w:line="360" w:lineRule="auto"/>
        <w:ind w:left="1800" w:firstLine="360"/>
        <w:rPr>
          <w:b/>
        </w:rPr>
      </w:pPr>
    </w:p>
    <w:p w14:paraId="7B0871F7" w14:textId="6C6898F1" w:rsidR="00A17169" w:rsidRPr="0001757F" w:rsidRDefault="00A17169" w:rsidP="00A17169">
      <w:pPr>
        <w:pStyle w:val="Standard"/>
        <w:spacing w:line="360" w:lineRule="auto"/>
        <w:ind w:left="1800" w:firstLine="360"/>
        <w:rPr>
          <w:b/>
        </w:rPr>
      </w:pPr>
      <w:r>
        <w:rPr>
          <w:b/>
        </w:rPr>
        <w:br/>
      </w:r>
      <w:r w:rsidRPr="0001757F">
        <w:rPr>
          <w:b/>
        </w:rPr>
        <w:t xml:space="preserve">Unit </w:t>
      </w:r>
      <w:r>
        <w:rPr>
          <w:b/>
        </w:rPr>
        <w:t>6: Polynomials and Their graph</w:t>
      </w:r>
    </w:p>
    <w:p w14:paraId="0E090207" w14:textId="77777777" w:rsidR="00A17169" w:rsidRDefault="00FA0E9E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5" w:history="1">
        <w:proofErr w:type="gramStart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HSA.APR.A.</w:t>
        </w:r>
        <w:proofErr w:type="gramEnd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1</w:t>
        </w:r>
      </w:hyperlink>
      <w:r w:rsidR="00A17169">
        <w:rPr>
          <w:rFonts w:ascii="Calibri" w:hAnsi="Calibri" w:cs="Calibri"/>
          <w:color w:val="000000"/>
        </w:rPr>
        <w:t>: Understand that polynomials form a system analogous to the integers, namely, they are closed under the operations of addition, subtraction, and multiplication; add, subtract, and multiply polynomials.</w:t>
      </w:r>
    </w:p>
    <w:p w14:paraId="0A9F6C3C" w14:textId="77777777" w:rsidR="00A17169" w:rsidRDefault="00FA0E9E" w:rsidP="00A17169">
      <w:pPr>
        <w:pStyle w:val="NormalWeb"/>
        <w:numPr>
          <w:ilvl w:val="0"/>
          <w:numId w:val="1"/>
        </w:numPr>
        <w:spacing w:before="0" w:beforeAutospacing="0" w:after="0" w:afterAutospacing="0"/>
      </w:pPr>
      <w:hyperlink r:id="rId6" w:history="1">
        <w:proofErr w:type="gramStart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HSA.APR.B.</w:t>
        </w:r>
        <w:proofErr w:type="gramEnd"/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3</w:t>
        </w:r>
      </w:hyperlink>
      <w:r w:rsidR="00A17169">
        <w:rPr>
          <w:rFonts w:ascii="Calibri" w:hAnsi="Calibri" w:cs="Calibri"/>
          <w:color w:val="000000"/>
        </w:rPr>
        <w:t>: Identify zeros of polynomials when suitable factorizations are available, and use the zeros to construct a rough graph of the function defined by the polynomial.</w:t>
      </w:r>
    </w:p>
    <w:p w14:paraId="2107FB49" w14:textId="77777777" w:rsidR="00A17169" w:rsidRPr="008178CC" w:rsidRDefault="00FA0E9E" w:rsidP="00A17169">
      <w:pPr>
        <w:pStyle w:val="ListParagraph"/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hyperlink r:id="rId7" w:history="1">
        <w:r w:rsidR="00A17169">
          <w:rPr>
            <w:rStyle w:val="Hyperlink"/>
            <w:rFonts w:ascii="Calibri" w:hAnsi="Calibri" w:cs="Calibri"/>
            <w:b/>
            <w:bCs/>
            <w:color w:val="000000"/>
            <w:u w:val="none"/>
          </w:rPr>
          <w:t>HSF.IF.C.7.C</w:t>
        </w:r>
      </w:hyperlink>
      <w:r w:rsidR="00A17169">
        <w:rPr>
          <w:rFonts w:ascii="Calibri" w:hAnsi="Calibri" w:cs="Calibri"/>
          <w:color w:val="000000"/>
        </w:rPr>
        <w:t>: Graph polynomial functions, identifying zeros when suitable factorizations are available, and showing end behavior.</w:t>
      </w:r>
    </w:p>
    <w:p w14:paraId="44204A14" w14:textId="77777777" w:rsidR="00E041A3" w:rsidRDefault="00E041A3" w:rsidP="00A17169">
      <w:pPr>
        <w:pStyle w:val="NormalWeb"/>
        <w:spacing w:before="0" w:beforeAutospacing="0" w:after="0" w:afterAutospacing="0"/>
        <w:textAlignment w:val="baseline"/>
      </w:pPr>
    </w:p>
    <w:p w14:paraId="11E3E064" w14:textId="4B32C33F" w:rsidR="00A17169" w:rsidRDefault="00A17169" w:rsidP="00A17169">
      <w:pPr>
        <w:pStyle w:val="NormalWeb"/>
        <w:spacing w:before="0" w:beforeAutospacing="0" w:after="0" w:afterAutospacing="0"/>
        <w:textAlignment w:val="baseline"/>
      </w:pPr>
      <w:r>
        <w:t xml:space="preserve">HW# </w:t>
      </w:r>
      <w:proofErr w:type="gramStart"/>
      <w:r>
        <w:t>1</w:t>
      </w:r>
      <w:r w:rsidR="00FA0E9E">
        <w:t>4</w:t>
      </w:r>
      <w:r>
        <w:t xml:space="preserve">  </w:t>
      </w:r>
      <w:r w:rsidR="00E041A3">
        <w:t>Polynomial</w:t>
      </w:r>
      <w:proofErr w:type="gramEnd"/>
      <w:r w:rsidR="00E041A3">
        <w:t xml:space="preserve"> Operations</w:t>
      </w:r>
      <w:r>
        <w:t xml:space="preserve"> </w:t>
      </w:r>
      <w:r>
        <w:tab/>
      </w:r>
      <w:r>
        <w:tab/>
        <w:t xml:space="preserve"> </w:t>
      </w:r>
      <w:hyperlink r:id="rId8" w:history="1">
        <w:r w:rsidR="00E041A3" w:rsidRPr="000A526E">
          <w:rPr>
            <w:rStyle w:val="Hyperlink"/>
          </w:rPr>
          <w:t>www.deltamath.com</w:t>
        </w:r>
      </w:hyperlink>
      <w:r>
        <w:t xml:space="preserve"> </w:t>
      </w:r>
    </w:p>
    <w:p w14:paraId="466567D5" w14:textId="77777777" w:rsidR="00FA0E9E" w:rsidRDefault="00FA0E9E" w:rsidP="00980F19"/>
    <w:p w14:paraId="1BBE2054" w14:textId="77777777" w:rsidR="00FA0E9E" w:rsidRDefault="00FA0E9E" w:rsidP="00980F19"/>
    <w:p w14:paraId="57DC38A4" w14:textId="3B4D3384" w:rsidR="00E041A3" w:rsidRDefault="00980F19" w:rsidP="00980F19">
      <w:r>
        <w:lastRenderedPageBreak/>
        <w:t xml:space="preserve">Add / </w:t>
      </w:r>
      <w:proofErr w:type="gramStart"/>
      <w:r>
        <w:t>Subtract  (</w:t>
      </w:r>
      <w:proofErr w:type="gramEnd"/>
      <w:r>
        <w:t>Combine like terms)</w:t>
      </w:r>
    </w:p>
    <w:p w14:paraId="2F0CD9DB" w14:textId="77777777" w:rsidR="00E041A3" w:rsidRDefault="00E041A3" w:rsidP="00A17169">
      <w:pPr>
        <w:pStyle w:val="NormalWeb"/>
        <w:spacing w:before="0" w:beforeAutospacing="0" w:after="0" w:afterAutospacing="0"/>
        <w:textAlignment w:val="baseline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E041A3" w:rsidRPr="00E041A3" w14:paraId="2AA5EB05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B0D28" w14:textId="77777777" w:rsidR="00E041A3" w:rsidRPr="00E041A3" w:rsidRDefault="00E041A3" w:rsidP="00E041A3">
            <w:r w:rsidRPr="00E041A3">
              <w:t>(14x + 5) + (10x + 5) =</w:t>
            </w:r>
          </w:p>
          <w:p w14:paraId="5794A886" w14:textId="77777777" w:rsidR="00E041A3" w:rsidRPr="00E041A3" w:rsidRDefault="00E041A3" w:rsidP="00E041A3"/>
          <w:p w14:paraId="7D11F338" w14:textId="77777777" w:rsidR="00E041A3" w:rsidRPr="00E041A3" w:rsidRDefault="00E041A3" w:rsidP="00E041A3"/>
          <w:p w14:paraId="34ACA3AE" w14:textId="77777777" w:rsidR="00E041A3" w:rsidRPr="00E041A3" w:rsidRDefault="00E041A3" w:rsidP="00E041A3"/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101942" w14:textId="77777777" w:rsidR="00E041A3" w:rsidRPr="00E041A3" w:rsidRDefault="00E041A3" w:rsidP="00E041A3">
            <w:r w:rsidRPr="00E041A3">
              <w:t>(6x + 19) – (14x + 5) =</w:t>
            </w:r>
          </w:p>
        </w:tc>
      </w:tr>
      <w:tr w:rsidR="00E041A3" w:rsidRPr="00E041A3" w14:paraId="786CF97E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35E3D3" w14:textId="77777777" w:rsidR="00E041A3" w:rsidRPr="00E041A3" w:rsidRDefault="00E041A3" w:rsidP="00E041A3">
            <w:r w:rsidRPr="00E041A3">
              <w:t>(19x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+ 12x + 12) + (7x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+ 10x + 13)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173E83" w14:textId="068E65B5" w:rsidR="00E041A3" w:rsidRDefault="00E041A3" w:rsidP="00E041A3">
            <w:r w:rsidRPr="00E041A3">
              <w:t>(19x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+ 9x + 16) – (5x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+ 12x + 7) =</w:t>
            </w:r>
          </w:p>
          <w:p w14:paraId="1FE08D86" w14:textId="77777777" w:rsidR="00E041A3" w:rsidRPr="00E041A3" w:rsidRDefault="00E041A3" w:rsidP="00E041A3"/>
          <w:p w14:paraId="53C6076C" w14:textId="77777777" w:rsidR="00E041A3" w:rsidRPr="00E041A3" w:rsidRDefault="00E041A3" w:rsidP="00E041A3"/>
          <w:p w14:paraId="6F17A049" w14:textId="77777777" w:rsidR="00E041A3" w:rsidRPr="00E041A3" w:rsidRDefault="00E041A3" w:rsidP="00E041A3"/>
        </w:tc>
      </w:tr>
      <w:tr w:rsidR="00E041A3" w:rsidRPr="00E041A3" w14:paraId="3921AC16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C430C" w14:textId="77777777" w:rsidR="00E041A3" w:rsidRPr="00E041A3" w:rsidRDefault="00E041A3" w:rsidP="00E041A3">
            <w:r w:rsidRPr="00E041A3">
              <w:t>(-15x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- 5x + 9) + (-6x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- 19x - 16) + </w:t>
            </w:r>
          </w:p>
          <w:p w14:paraId="7694E8F7" w14:textId="77777777" w:rsidR="00E041A3" w:rsidRPr="00E041A3" w:rsidRDefault="00E041A3" w:rsidP="00E041A3">
            <w:r w:rsidRPr="00E041A3">
              <w:t>(-15x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- 14x - 13) + (9x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- 14x + 20)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BA421E" w14:textId="77777777" w:rsidR="00E041A3" w:rsidRPr="00E041A3" w:rsidRDefault="00E041A3" w:rsidP="00E041A3">
            <w:r w:rsidRPr="00E041A3">
              <w:t>(-9x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- 4x - 4) – (-9x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- 11x + 12) =</w:t>
            </w:r>
          </w:p>
          <w:p w14:paraId="09875271" w14:textId="77777777" w:rsidR="00E041A3" w:rsidRPr="00E041A3" w:rsidRDefault="00E041A3" w:rsidP="00E041A3"/>
          <w:p w14:paraId="27726EDA" w14:textId="77777777" w:rsidR="00E041A3" w:rsidRPr="00E041A3" w:rsidRDefault="00E041A3" w:rsidP="00E041A3"/>
          <w:p w14:paraId="2DB58886" w14:textId="77777777" w:rsidR="00E041A3" w:rsidRPr="00E041A3" w:rsidRDefault="00E041A3" w:rsidP="00E041A3"/>
          <w:p w14:paraId="28434E5A" w14:textId="77777777" w:rsidR="00E041A3" w:rsidRPr="00E041A3" w:rsidRDefault="00E041A3" w:rsidP="00E041A3"/>
        </w:tc>
      </w:tr>
      <w:tr w:rsidR="00E041A3" w:rsidRPr="00E041A3" w14:paraId="61138E1B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39637" w14:textId="77777777" w:rsidR="00E041A3" w:rsidRPr="00E041A3" w:rsidRDefault="00E041A3" w:rsidP="00E041A3">
            <w:r w:rsidRPr="00E041A3">
              <w:t>(4x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- 6x + 7) + (-19x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- 15x - 18)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6AE18" w14:textId="77777777" w:rsidR="00E041A3" w:rsidRPr="00E041A3" w:rsidRDefault="00E041A3" w:rsidP="00E041A3">
            <w:r w:rsidRPr="00E041A3">
              <w:t>(20x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- 13x</w:t>
            </w:r>
            <w:r w:rsidRPr="00E041A3">
              <w:rPr>
                <w:vertAlign w:val="superscript"/>
              </w:rPr>
              <w:t>5</w:t>
            </w:r>
            <w:r w:rsidRPr="00E041A3">
              <w:t>) – (-7x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+ 7x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- 20x</w:t>
            </w:r>
            <w:r w:rsidRPr="00E041A3">
              <w:rPr>
                <w:vertAlign w:val="superscript"/>
              </w:rPr>
              <w:t>3</w:t>
            </w:r>
            <w:r w:rsidRPr="00E041A3">
              <w:t xml:space="preserve"> - 4x</w:t>
            </w:r>
            <w:r w:rsidRPr="00E041A3">
              <w:rPr>
                <w:vertAlign w:val="superscript"/>
              </w:rPr>
              <w:t>2</w:t>
            </w:r>
            <w:r w:rsidRPr="00E041A3">
              <w:t>) =</w:t>
            </w:r>
          </w:p>
          <w:p w14:paraId="4FC1C10F" w14:textId="77777777" w:rsidR="00E041A3" w:rsidRPr="00E041A3" w:rsidRDefault="00E041A3" w:rsidP="00E041A3"/>
          <w:p w14:paraId="57183D55" w14:textId="77777777" w:rsidR="00E041A3" w:rsidRPr="00E041A3" w:rsidRDefault="00E041A3" w:rsidP="00E041A3"/>
          <w:p w14:paraId="57F5BA66" w14:textId="77777777" w:rsidR="00E041A3" w:rsidRPr="00E041A3" w:rsidRDefault="00E041A3" w:rsidP="00E041A3"/>
          <w:p w14:paraId="08FCB0B4" w14:textId="77777777" w:rsidR="00E041A3" w:rsidRPr="00E041A3" w:rsidRDefault="00E041A3" w:rsidP="00E041A3"/>
        </w:tc>
      </w:tr>
      <w:tr w:rsidR="00E041A3" w:rsidRPr="00E041A3" w14:paraId="3C41C70E" w14:textId="77777777" w:rsidTr="00E041A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7D20B9" w14:textId="427E26C6" w:rsidR="00E041A3" w:rsidRPr="00E041A3" w:rsidRDefault="00E041A3" w:rsidP="00E041A3">
            <w:r w:rsidRPr="00E041A3">
              <w:t>(20x</w:t>
            </w:r>
            <w:r w:rsidRPr="00E041A3">
              <w:rPr>
                <w:vertAlign w:val="superscript"/>
              </w:rPr>
              <w:t>7</w:t>
            </w:r>
            <w:r w:rsidRPr="00E041A3">
              <w:t xml:space="preserve"> - 10x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- 9x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- 14x</w:t>
            </w:r>
            <w:r w:rsidRPr="00E041A3">
              <w:rPr>
                <w:vertAlign w:val="superscript"/>
              </w:rPr>
              <w:t>4</w:t>
            </w:r>
            <w:r w:rsidRPr="00E041A3">
              <w:t xml:space="preserve"> + 18x) + (-6x</w:t>
            </w:r>
            <w:r w:rsidRPr="00E041A3">
              <w:rPr>
                <w:vertAlign w:val="superscript"/>
              </w:rPr>
              <w:t>6</w:t>
            </w:r>
            <w:r w:rsidRPr="00E041A3">
              <w:t xml:space="preserve"> - 12x</w:t>
            </w:r>
            <w:r w:rsidRPr="00E041A3">
              <w:rPr>
                <w:vertAlign w:val="superscript"/>
              </w:rPr>
              <w:t>5</w:t>
            </w:r>
            <w:r w:rsidRPr="00E041A3">
              <w:t xml:space="preserve"> - 9x</w:t>
            </w:r>
            <w:r w:rsidRPr="00E041A3">
              <w:rPr>
                <w:vertAlign w:val="superscript"/>
              </w:rPr>
              <w:t>4</w:t>
            </w:r>
            <w:r w:rsidRPr="00E041A3">
              <w:t xml:space="preserve"> - 9x) =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E47BC5" w14:textId="204B433E" w:rsidR="00E041A3" w:rsidRPr="00E041A3" w:rsidRDefault="00E041A3" w:rsidP="00E041A3">
            <w:r w:rsidRPr="00E041A3">
              <w:t>(4x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+ 15x - 18) – (9x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- 5x + 19) – (-5x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+ 18x - 20) – (-4x</w:t>
            </w:r>
            <w:r w:rsidRPr="00E041A3">
              <w:rPr>
                <w:vertAlign w:val="superscript"/>
              </w:rPr>
              <w:t>2</w:t>
            </w:r>
            <w:r w:rsidRPr="00E041A3">
              <w:t xml:space="preserve"> - 7x + 15) =</w:t>
            </w:r>
          </w:p>
          <w:p w14:paraId="336CE5DF" w14:textId="77777777" w:rsidR="00E041A3" w:rsidRPr="00E041A3" w:rsidRDefault="00E041A3" w:rsidP="00E041A3"/>
          <w:p w14:paraId="73BB636A" w14:textId="77777777" w:rsidR="00E041A3" w:rsidRPr="00E041A3" w:rsidRDefault="00E041A3" w:rsidP="00E041A3"/>
          <w:p w14:paraId="76E1DDAE" w14:textId="77777777" w:rsidR="00E041A3" w:rsidRPr="00E041A3" w:rsidRDefault="00E041A3" w:rsidP="00E041A3"/>
          <w:p w14:paraId="520245EF" w14:textId="77777777" w:rsidR="00E041A3" w:rsidRPr="00E041A3" w:rsidRDefault="00E041A3" w:rsidP="00E041A3"/>
        </w:tc>
      </w:tr>
    </w:tbl>
    <w:p w14:paraId="6E2423E2" w14:textId="616FE187" w:rsidR="00A17169" w:rsidRDefault="00A17169" w:rsidP="00980F19">
      <w:pPr>
        <w:rPr>
          <w:rStyle w:val="Hyperlink"/>
          <w:bCs/>
          <w:iCs/>
        </w:rPr>
      </w:pPr>
    </w:p>
    <w:p w14:paraId="3AFEA3C3" w14:textId="008198AF" w:rsidR="00980F19" w:rsidRDefault="00980F19" w:rsidP="00980F19">
      <w:pPr>
        <w:rPr>
          <w:rFonts w:eastAsia="Times New Roman" w:cs="Times New Roman"/>
          <w:b/>
          <w:szCs w:val="24"/>
        </w:rPr>
      </w:pPr>
      <w:r w:rsidRPr="00980F19">
        <w:rPr>
          <w:rFonts w:eastAsia="Times New Roman" w:cs="Times New Roman"/>
          <w:b/>
          <w:szCs w:val="24"/>
        </w:rPr>
        <w:t xml:space="preserve">Multiply </w:t>
      </w:r>
    </w:p>
    <w:p w14:paraId="06CB2940" w14:textId="3AFA2E27" w:rsidR="00980F19" w:rsidRDefault="00980F19" w:rsidP="00980F19">
      <w:pPr>
        <w:rPr>
          <w:rFonts w:eastAsia="Times New Roman" w:cs="Times New Roman"/>
          <w:szCs w:val="24"/>
        </w:rPr>
      </w:pPr>
    </w:p>
    <w:p w14:paraId="55DD30CD" w14:textId="3671F55F" w:rsidR="00980F19" w:rsidRPr="00980F19" w:rsidRDefault="00980F19" w:rsidP="00980F1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(ax + </w:t>
      </w:r>
      <w:proofErr w:type="gramStart"/>
      <w:r>
        <w:rPr>
          <w:rFonts w:eastAsia="Times New Roman" w:cs="Times New Roman"/>
          <w:szCs w:val="24"/>
        </w:rPr>
        <w:t>b)(</w:t>
      </w:r>
      <w:proofErr w:type="gramEnd"/>
      <w:r>
        <w:rPr>
          <w:rFonts w:eastAsia="Times New Roman" w:cs="Times New Roman"/>
          <w:szCs w:val="24"/>
        </w:rPr>
        <w:t xml:space="preserve">mx - p)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Pr="00980F19">
        <w:rPr>
          <w:rFonts w:eastAsia="Times New Roman" w:cs="Times New Roman"/>
          <w:szCs w:val="24"/>
        </w:rPr>
        <w:t>(-2x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- 4x + 11)(5x - 12) </w:t>
      </w:r>
    </w:p>
    <w:p w14:paraId="21A614D2" w14:textId="4CDF0E0F" w:rsidR="00980F19" w:rsidRDefault="00980F19" w:rsidP="00980F19">
      <w:pPr>
        <w:rPr>
          <w:rFonts w:eastAsia="Times New Roman" w:cs="Times New Roman"/>
          <w:szCs w:val="24"/>
        </w:rPr>
      </w:pPr>
    </w:p>
    <w:p w14:paraId="242B3968" w14:textId="29460A19" w:rsidR="00980F19" w:rsidRDefault="00980F19" w:rsidP="00980F19">
      <w:pPr>
        <w:rPr>
          <w:rFonts w:eastAsia="Times New Roman" w:cs="Times New Roman"/>
          <w:szCs w:val="24"/>
        </w:rPr>
      </w:pPr>
    </w:p>
    <w:p w14:paraId="7EFE2736" w14:textId="7733436A" w:rsidR="00980F19" w:rsidRDefault="00980F19" w:rsidP="00980F19">
      <w:pPr>
        <w:rPr>
          <w:rFonts w:eastAsia="Times New Roman" w:cs="Times New Roman"/>
          <w:szCs w:val="24"/>
        </w:rPr>
      </w:pPr>
    </w:p>
    <w:p w14:paraId="04AE4301" w14:textId="2C4D3CD4" w:rsidR="00980F19" w:rsidRDefault="00980F19" w:rsidP="00980F19">
      <w:pPr>
        <w:rPr>
          <w:rFonts w:eastAsia="Times New Roman" w:cs="Times New Roman"/>
          <w:szCs w:val="24"/>
        </w:rPr>
      </w:pPr>
    </w:p>
    <w:p w14:paraId="2A236516" w14:textId="77777777" w:rsidR="00980F19" w:rsidRPr="00980F19" w:rsidRDefault="00980F19" w:rsidP="00980F19">
      <w:pPr>
        <w:rPr>
          <w:rFonts w:eastAsia="Times New Roman" w:cs="Times New Roman"/>
          <w:szCs w:val="24"/>
        </w:rPr>
      </w:pPr>
    </w:p>
    <w:p w14:paraId="7B7988CA" w14:textId="77777777" w:rsidR="00980F19" w:rsidRPr="00980F19" w:rsidRDefault="00980F19" w:rsidP="00980F19">
      <w:pPr>
        <w:rPr>
          <w:rFonts w:eastAsia="Times New Roman" w:cs="Times New Roman"/>
          <w:szCs w:val="24"/>
        </w:rPr>
      </w:pPr>
      <w:r w:rsidRPr="00980F19">
        <w:rPr>
          <w:rFonts w:eastAsia="Times New Roman" w:cs="Times New Roman"/>
          <w:szCs w:val="24"/>
        </w:rPr>
        <w:t>(6x</w:t>
      </w:r>
      <w:r w:rsidRPr="00980F19">
        <w:rPr>
          <w:rFonts w:eastAsia="Times New Roman" w:cs="Times New Roman"/>
          <w:szCs w:val="24"/>
          <w:vertAlign w:val="superscript"/>
        </w:rPr>
        <w:t>7</w:t>
      </w:r>
      <w:r w:rsidRPr="00980F19">
        <w:rPr>
          <w:rFonts w:eastAsia="Times New Roman" w:cs="Times New Roman"/>
          <w:szCs w:val="24"/>
        </w:rPr>
        <w:t xml:space="preserve"> - 8x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+ </w:t>
      </w:r>
      <w:proofErr w:type="gramStart"/>
      <w:r w:rsidRPr="00980F19">
        <w:rPr>
          <w:rFonts w:eastAsia="Times New Roman" w:cs="Times New Roman"/>
          <w:szCs w:val="24"/>
        </w:rPr>
        <w:t>7)(</w:t>
      </w:r>
      <w:proofErr w:type="gramEnd"/>
      <w:r w:rsidRPr="00980F19">
        <w:rPr>
          <w:rFonts w:eastAsia="Times New Roman" w:cs="Times New Roman"/>
          <w:szCs w:val="24"/>
        </w:rPr>
        <w:t>-4x - 3)(-6x</w:t>
      </w:r>
      <w:r w:rsidRPr="00980F19">
        <w:rPr>
          <w:rFonts w:eastAsia="Times New Roman" w:cs="Times New Roman"/>
          <w:szCs w:val="24"/>
          <w:vertAlign w:val="superscript"/>
        </w:rPr>
        <w:t>2</w:t>
      </w:r>
      <w:r w:rsidRPr="00980F19">
        <w:rPr>
          <w:rFonts w:eastAsia="Times New Roman" w:cs="Times New Roman"/>
          <w:szCs w:val="24"/>
        </w:rPr>
        <w:t xml:space="preserve"> - 7x – 11)</w:t>
      </w:r>
    </w:p>
    <w:p w14:paraId="1C2BD2A2" w14:textId="2AE9CF31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6BE483D" w14:textId="2CE64A44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9BBE115" w14:textId="57B695F4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2A39BBE" w14:textId="299A834B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7ABA1B9" w14:textId="7E680900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782E3A2F" w14:textId="207B2093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2E9D78DA" w14:textId="6A3207AD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1C5D78CD" w14:textId="48F01B1A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3E4C8AFD" w14:textId="197CDDE2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658F600" w14:textId="7DE2421A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</w:rPr>
      </w:pPr>
    </w:p>
    <w:p w14:paraId="6C0ED30F" w14:textId="7863EE06" w:rsidR="00980F19" w:rsidRDefault="00980F19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  <w:color w:val="auto"/>
          <w:u w:val="none"/>
        </w:rPr>
      </w:pPr>
      <w:r w:rsidRPr="00980F19">
        <w:rPr>
          <w:rStyle w:val="Hyperlink"/>
          <w:bCs/>
          <w:iCs/>
          <w:color w:val="auto"/>
          <w:u w:val="none"/>
        </w:rPr>
        <w:lastRenderedPageBreak/>
        <w:t>Dividing Polynomial</w:t>
      </w:r>
      <w:r w:rsidR="00273CD0">
        <w:rPr>
          <w:rStyle w:val="Hyperlink"/>
          <w:bCs/>
          <w:iCs/>
          <w:color w:val="auto"/>
          <w:u w:val="none"/>
        </w:rPr>
        <w:t>:  Long division</w:t>
      </w:r>
    </w:p>
    <w:p w14:paraId="2CAF64DA" w14:textId="5FBCBEA8" w:rsidR="00273CD0" w:rsidRDefault="00273CD0" w:rsidP="00A17169">
      <w:pPr>
        <w:pStyle w:val="NormalWeb"/>
        <w:spacing w:before="0" w:beforeAutospacing="0" w:after="0" w:afterAutospacing="0"/>
        <w:textAlignment w:val="baseline"/>
        <w:rPr>
          <w:rStyle w:val="Hyperlink"/>
          <w:bCs/>
          <w:iCs/>
          <w:color w:val="auto"/>
          <w:u w:val="none"/>
        </w:rPr>
      </w:pPr>
    </w:p>
    <w:p w14:paraId="27B35442" w14:textId="7F5F0718" w:rsidR="00273CD0" w:rsidRPr="00273CD0" w:rsidRDefault="00FA0E9E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+10x+12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x+3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5x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-17x-12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x-4</m:t>
            </m:r>
          </m:den>
        </m:f>
      </m:oMath>
    </w:p>
    <w:p w14:paraId="66EB2D76" w14:textId="7BA02425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9979D19" w14:textId="58729316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E818603" w14:textId="09FF04D3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1768BD11" w14:textId="2829E14F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9B56D03" w14:textId="7023F9B5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F2F8AFE" w14:textId="4DF3FE0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4651E86" w14:textId="5650B533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71443A0B" w14:textId="6173B40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ECD5585" w14:textId="165689EA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10F58B23" w14:textId="36E768E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6AF24D3" w14:textId="6824AF7B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26CF30C" w14:textId="08B50CBF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6B3D2DE" w14:textId="719B9162" w:rsidR="00273CD0" w:rsidRPr="00273CD0" w:rsidRDefault="00FA0E9E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7x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-11x+5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4x+5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6x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+x+8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2x+1</m:t>
            </m:r>
          </m:den>
        </m:f>
      </m:oMath>
    </w:p>
    <w:p w14:paraId="10DA94E4" w14:textId="4589133D" w:rsidR="00273CD0" w:rsidRP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4B6B8C1" w14:textId="78255D0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C6EBC45" w14:textId="4F397E1B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BA79FE2" w14:textId="18AD854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53DEEF73" w14:textId="2A94F5E1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FA9902E" w14:textId="1F1684E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DF5B2F0" w14:textId="7777777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6ACEAA93" w14:textId="1572B201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6C2399B7" w14:textId="2CCCFB04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EC693E8" w14:textId="332501C0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2DC0EDC1" w14:textId="5D6DD822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5A097414" w14:textId="37B71A67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067CB3EB" w14:textId="790EF152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4D4CC469" w14:textId="1517C019" w:rsidR="00273CD0" w:rsidRDefault="00273CD0" w:rsidP="00273CD0">
      <w:pPr>
        <w:rPr>
          <w:rStyle w:val="Hyperlink"/>
          <w:bCs/>
          <w:iCs/>
          <w:color w:val="auto"/>
          <w:u w:val="none"/>
        </w:rPr>
      </w:pPr>
    </w:p>
    <w:p w14:paraId="3856962B" w14:textId="3B418303" w:rsidR="00273CD0" w:rsidRPr="00273CD0" w:rsidRDefault="00FA0E9E" w:rsidP="00273CD0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</m:t>
            </m:r>
          </m:num>
          <m:den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-2x+3</m:t>
            </m:r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4C5B75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-4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-15x+5</m:t>
            </m:r>
          </m:num>
          <m:den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(x-1)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</m:den>
        </m:f>
      </m:oMath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273CD0">
        <w:rPr>
          <w:rStyle w:val="Hyperlink"/>
          <w:rFonts w:eastAsiaTheme="minorEastAsia"/>
          <w:bCs/>
          <w:iCs/>
          <w:color w:val="auto"/>
          <w:u w:val="none"/>
        </w:rPr>
        <w:tab/>
      </w:r>
    </w:p>
    <w:p w14:paraId="4B312B4A" w14:textId="33FC15E8" w:rsidR="00273CD0" w:rsidRDefault="008671A8" w:rsidP="00273CD0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 xml:space="preserve"> </w:t>
      </w:r>
    </w:p>
    <w:p w14:paraId="68E12A10" w14:textId="21179E4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21FC3F1" w14:textId="37ACA63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571E951" w14:textId="2E10B7FF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26F76F2" w14:textId="1932FC6E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40ACB9F" w14:textId="3D326D6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29CC032" w14:textId="62861095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4C371CD7" w14:textId="795A2F7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3DC778C" w14:textId="0BE30510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F45EA11" w14:textId="58314AF1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614E54D" w14:textId="2014FBEB" w:rsidR="008671A8" w:rsidRDefault="008671A8" w:rsidP="00273CD0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lastRenderedPageBreak/>
        <w:t>Synthetic division</w:t>
      </w:r>
    </w:p>
    <w:p w14:paraId="2A51C788" w14:textId="77777777" w:rsidR="008671A8" w:rsidRPr="00273CD0" w:rsidRDefault="00FA0E9E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+10x+12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x+3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5x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-17x-12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x-4</m:t>
            </m:r>
          </m:den>
        </m:f>
      </m:oMath>
    </w:p>
    <w:p w14:paraId="1E606B20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73FA5F5F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6729BAEB" w14:textId="1F6DE0E9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5559FEF2" w14:textId="77777777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46F4A981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3317956D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2ACC4F17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7ACA6243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4128B09B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510C0559" w14:textId="77777777" w:rsidR="008671A8" w:rsidRPr="00273CD0" w:rsidRDefault="00FA0E9E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7x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-11x+5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4x+5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6x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+10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+x+8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2x+1</m:t>
            </m:r>
          </m:den>
        </m:f>
      </m:oMath>
    </w:p>
    <w:p w14:paraId="5535F568" w14:textId="77777777" w:rsidR="008671A8" w:rsidRPr="00273CD0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12147AF7" w14:textId="77777777" w:rsidR="008671A8" w:rsidRDefault="008671A8" w:rsidP="008671A8">
      <w:pPr>
        <w:rPr>
          <w:rStyle w:val="Hyperlink"/>
          <w:bCs/>
          <w:iCs/>
          <w:color w:val="auto"/>
          <w:u w:val="none"/>
        </w:rPr>
      </w:pPr>
    </w:p>
    <w:p w14:paraId="60113305" w14:textId="7777777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409D515" w14:textId="58404AAA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357D32E6" w14:textId="329C71A0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36BFE2B0" w14:textId="7A68526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0F2F0D4C" w14:textId="1B1DCD1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6151B2D6" w14:textId="1646A086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E88F3EC" w14:textId="570263E6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11BF4D1E" w14:textId="72FE3437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567F4A59" w14:textId="4FF78352" w:rsidR="008671A8" w:rsidRPr="00273CD0" w:rsidRDefault="00FA0E9E" w:rsidP="008671A8">
      <w:pPr>
        <w:rPr>
          <w:rStyle w:val="Hyperlink"/>
          <w:bCs/>
          <w:iCs/>
          <w:color w:val="auto"/>
          <w:u w:val="none"/>
        </w:rPr>
      </w:pP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4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+1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3-x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m:oMath>
        <m:f>
          <m:fPr>
            <m:ctrlPr>
              <w:rPr>
                <w:rStyle w:val="Hyperlink"/>
                <w:rFonts w:ascii="Cambria Math" w:hAnsi="Cambria Math"/>
                <w:bCs/>
                <w:i/>
                <w:iCs/>
                <w:color w:val="auto"/>
                <w:u w:val="none"/>
              </w:rPr>
            </m:ctrlPr>
          </m:fPr>
          <m:num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3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-4</m:t>
            </m:r>
            <m:sSup>
              <m:sSupPr>
                <m:ctrlPr>
                  <w:rPr>
                    <w:rStyle w:val="Hyperlink"/>
                    <w:rFonts w:ascii="Cambria Math" w:hAnsi="Cambria Math"/>
                    <w:bCs/>
                    <w:i/>
                    <w:iCs/>
                    <w:color w:val="auto"/>
                    <w:u w:val="none"/>
                  </w:rPr>
                </m:ctrlPr>
              </m:sSupPr>
              <m:e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x</m:t>
                </m:r>
              </m:e>
              <m:sup>
                <m:r>
                  <w:rPr>
                    <w:rStyle w:val="Hyperlink"/>
                    <w:rFonts w:ascii="Cambria Math" w:hAnsi="Cambria Math"/>
                    <w:color w:val="auto"/>
                    <w:u w:val="none"/>
                  </w:rPr>
                  <m:t>2</m:t>
                </m:r>
              </m:sup>
            </m:sSup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-15x+5</m:t>
            </m:r>
          </m:num>
          <m:den>
            <m:r>
              <w:rPr>
                <w:rStyle w:val="Hyperlink"/>
                <w:rFonts w:ascii="Cambria Math" w:hAnsi="Cambria Math"/>
                <w:color w:val="auto"/>
                <w:u w:val="none"/>
              </w:rPr>
              <m:t>1-x</m:t>
            </m:r>
          </m:den>
        </m:f>
      </m:oMath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  <w:r w:rsidR="008671A8">
        <w:rPr>
          <w:rStyle w:val="Hyperlink"/>
          <w:rFonts w:eastAsiaTheme="minorEastAsia"/>
          <w:bCs/>
          <w:iCs/>
          <w:color w:val="auto"/>
          <w:u w:val="none"/>
        </w:rPr>
        <w:tab/>
      </w:r>
    </w:p>
    <w:p w14:paraId="1D26044A" w14:textId="6575CC9C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7337651E" w14:textId="2F2F380B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4185D97C" w14:textId="6DF9F094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288F604B" w14:textId="77777777" w:rsidR="004C5B75" w:rsidRDefault="004C5B75" w:rsidP="00273CD0">
      <w:pPr>
        <w:rPr>
          <w:rStyle w:val="Hyperlink"/>
          <w:bCs/>
          <w:iCs/>
          <w:color w:val="auto"/>
          <w:u w:val="none"/>
        </w:rPr>
      </w:pPr>
    </w:p>
    <w:p w14:paraId="48FB1B7E" w14:textId="645A873D" w:rsidR="008671A8" w:rsidRDefault="008671A8" w:rsidP="00273CD0">
      <w:pPr>
        <w:rPr>
          <w:rStyle w:val="Hyperlink"/>
          <w:bCs/>
          <w:iCs/>
          <w:color w:val="auto"/>
          <w:u w:val="none"/>
        </w:rPr>
      </w:pPr>
    </w:p>
    <w:p w14:paraId="00032088" w14:textId="4C962095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</w:p>
    <w:p w14:paraId="366CD012" w14:textId="263F8CF2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  <w:r w:rsidRPr="008671A8">
        <w:rPr>
          <w:rStyle w:val="Hyperlink"/>
          <w:rFonts w:cs="Times New Roman"/>
          <w:bCs/>
          <w:iCs/>
          <w:color w:val="auto"/>
          <w:u w:val="none"/>
        </w:rPr>
        <w:t xml:space="preserve">Remainder Theorem: 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If the polynomial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f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(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x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)</w:t>
      </w:r>
      <w:r w:rsidRPr="008671A8">
        <w:rPr>
          <w:rFonts w:cs="Times New Roman"/>
          <w:color w:val="000000"/>
          <w:sz w:val="18"/>
          <w:szCs w:val="18"/>
          <w:shd w:val="clear" w:color="auto" w:fill="FFFFCC"/>
        </w:rPr>
        <w:t> 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is divided by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x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 -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c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, then the reminder is 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f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(</w:t>
      </w:r>
      <w:r w:rsidRPr="008671A8">
        <w:rPr>
          <w:rFonts w:cs="Times New Roman"/>
          <w:i/>
          <w:color w:val="000000"/>
          <w:sz w:val="27"/>
          <w:szCs w:val="27"/>
          <w:shd w:val="clear" w:color="auto" w:fill="FFFFCC"/>
        </w:rPr>
        <w:t>c</w:t>
      </w:r>
      <w:r w:rsidRPr="008671A8">
        <w:rPr>
          <w:rFonts w:cs="Times New Roman"/>
          <w:color w:val="000000"/>
          <w:sz w:val="27"/>
          <w:szCs w:val="27"/>
          <w:shd w:val="clear" w:color="auto" w:fill="FFFFCC"/>
        </w:rPr>
        <w:t>).</w:t>
      </w:r>
    </w:p>
    <w:p w14:paraId="0F397F8C" w14:textId="2BDED618" w:rsidR="008671A8" w:rsidRPr="008671A8" w:rsidRDefault="008671A8" w:rsidP="008671A8">
      <w:pPr>
        <w:rPr>
          <w:rStyle w:val="Hyperlink"/>
          <w:rFonts w:cs="Times New Roman"/>
          <w:bCs/>
          <w:iCs/>
          <w:color w:val="auto"/>
          <w:u w:val="none"/>
        </w:rPr>
      </w:pPr>
    </w:p>
    <w:p w14:paraId="56DC417E" w14:textId="77777777" w:rsidR="00FA0E9E" w:rsidRDefault="00FA0E9E" w:rsidP="00FA0E9E">
      <w:pPr>
        <w:rPr>
          <w:rStyle w:val="Hyperlink"/>
          <w:rFonts w:eastAsiaTheme="minorEastAsia" w:cs="Times New Roman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Given f(x) = 3x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 – 5, find </w:t>
      </w:r>
      <w:proofErr w:type="gramStart"/>
      <w:r>
        <w:rPr>
          <w:rStyle w:val="Hyperlink"/>
          <w:rFonts w:eastAsiaTheme="minorEastAsia" w:cs="Times New Roman"/>
          <w:bCs/>
          <w:iCs/>
          <w:color w:val="auto"/>
          <w:u w:val="none"/>
        </w:rPr>
        <w:t>f(</w:t>
      </w:r>
      <w:proofErr w:type="gramEnd"/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-2) by 5  different ways </w:t>
      </w:r>
    </w:p>
    <w:p w14:paraId="5AC9613A" w14:textId="77777777" w:rsidR="00FA0E9E" w:rsidRDefault="00FA0E9E" w:rsidP="00FA0E9E">
      <w:pPr>
        <w:rPr>
          <w:rStyle w:val="Hyperlink"/>
          <w:rFonts w:eastAsiaTheme="minorEastAsia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R. Theorem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Plug in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Function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Table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Manual</w:t>
      </w:r>
    </w:p>
    <w:p w14:paraId="7AA3E1D5" w14:textId="77777777" w:rsidR="00FA0E9E" w:rsidRDefault="00FA0E9E" w:rsidP="00FA0E9E">
      <w:pPr>
        <w:rPr>
          <w:rStyle w:val="Hyperlink"/>
          <w:bCs/>
          <w:iCs/>
          <w:color w:val="auto"/>
          <w:u w:val="none"/>
        </w:rPr>
      </w:pPr>
    </w:p>
    <w:p w14:paraId="7C1B9A91" w14:textId="77777777" w:rsidR="00FA0E9E" w:rsidRDefault="00FA0E9E" w:rsidP="00FA0E9E">
      <w:pPr>
        <w:rPr>
          <w:rStyle w:val="Hyperlink"/>
          <w:bCs/>
          <w:iCs/>
          <w:color w:val="auto"/>
          <w:u w:val="none"/>
        </w:rPr>
      </w:pPr>
    </w:p>
    <w:p w14:paraId="4A05A5FC" w14:textId="77777777" w:rsidR="00FA0E9E" w:rsidRDefault="00FA0E9E" w:rsidP="00FA0E9E">
      <w:pPr>
        <w:rPr>
          <w:rStyle w:val="Hyperlink"/>
          <w:bCs/>
          <w:iCs/>
          <w:color w:val="auto"/>
          <w:u w:val="none"/>
        </w:rPr>
      </w:pPr>
    </w:p>
    <w:p w14:paraId="55BD9162" w14:textId="77777777" w:rsidR="00FA0E9E" w:rsidRDefault="00FA0E9E" w:rsidP="00FA0E9E">
      <w:pPr>
        <w:rPr>
          <w:rStyle w:val="Hyperlink"/>
          <w:bCs/>
          <w:iCs/>
          <w:color w:val="auto"/>
          <w:u w:val="none"/>
        </w:rPr>
      </w:pPr>
    </w:p>
    <w:p w14:paraId="647F3876" w14:textId="77777777" w:rsidR="00FA0E9E" w:rsidRDefault="00FA0E9E" w:rsidP="00FA0E9E">
      <w:pPr>
        <w:rPr>
          <w:rStyle w:val="Hyperlink"/>
          <w:rFonts w:eastAsiaTheme="minorEastAsia" w:cs="Times New Roman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>Given f(x) = 3x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</w:t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 + x – 4, find </w:t>
      </w:r>
      <w:proofErr w:type="gramStart"/>
      <w:r>
        <w:rPr>
          <w:rStyle w:val="Hyperlink"/>
          <w:rFonts w:eastAsiaTheme="minorEastAsia" w:cs="Times New Roman"/>
          <w:bCs/>
          <w:iCs/>
          <w:color w:val="auto"/>
          <w:u w:val="none"/>
        </w:rPr>
        <w:t>f(</w:t>
      </w:r>
      <w:proofErr w:type="gramEnd"/>
      <w:r>
        <w:rPr>
          <w:rStyle w:val="Hyperlink"/>
          <w:rFonts w:eastAsiaTheme="minorEastAsia" w:cs="Times New Roman"/>
          <w:bCs/>
          <w:iCs/>
          <w:color w:val="auto"/>
          <w:u w:val="none"/>
        </w:rPr>
        <w:t>-2.2) by 5  different ways (stamp)</w:t>
      </w:r>
    </w:p>
    <w:p w14:paraId="7FA5FB3A" w14:textId="77777777" w:rsidR="00FA0E9E" w:rsidRDefault="00FA0E9E" w:rsidP="00FA0E9E">
      <w:pPr>
        <w:rPr>
          <w:rStyle w:val="Hyperlink"/>
          <w:rFonts w:eastAsiaTheme="minorEastAsia"/>
          <w:bCs/>
          <w:iCs/>
          <w:color w:val="auto"/>
          <w:u w:val="none"/>
        </w:rPr>
      </w:pPr>
      <w:r>
        <w:rPr>
          <w:rStyle w:val="Hyperlink"/>
          <w:rFonts w:eastAsiaTheme="minorEastAsia" w:cs="Times New Roman"/>
          <w:bCs/>
          <w:iCs/>
          <w:color w:val="auto"/>
          <w:u w:val="none"/>
        </w:rPr>
        <w:t xml:space="preserve">R. Theorem 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Plug in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Function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Table</w:t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 w:cs="Times New Roman"/>
          <w:bCs/>
          <w:iCs/>
          <w:color w:val="auto"/>
          <w:u w:val="none"/>
        </w:rPr>
        <w:tab/>
        <w:t>Manual</w:t>
      </w:r>
    </w:p>
    <w:p w14:paraId="1DA3E3A6" w14:textId="77777777" w:rsidR="00FA0E9E" w:rsidRDefault="00FA0E9E" w:rsidP="00FA0E9E">
      <w:pPr>
        <w:rPr>
          <w:rStyle w:val="Hyperlink"/>
          <w:bCs/>
          <w:iCs/>
          <w:color w:val="auto"/>
          <w:u w:val="none"/>
        </w:rPr>
      </w:pPr>
    </w:p>
    <w:p w14:paraId="1EC829B4" w14:textId="4D732EEE" w:rsidR="008671A8" w:rsidRDefault="008671A8" w:rsidP="008671A8">
      <w:pPr>
        <w:rPr>
          <w:rStyle w:val="Hyperlink"/>
          <w:rFonts w:eastAsiaTheme="minorEastAsia"/>
          <w:bCs/>
          <w:iCs/>
          <w:color w:val="auto"/>
          <w:u w:val="none"/>
        </w:rPr>
      </w:pPr>
      <w:r w:rsidRPr="008671A8"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 w:rsidRPr="008671A8">
        <w:rPr>
          <w:rStyle w:val="Hyperlink"/>
          <w:rFonts w:eastAsiaTheme="minorEastAsia" w:cs="Times New Roman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</w:p>
    <w:p w14:paraId="2FD29DB3" w14:textId="2CADEEEB" w:rsidR="004C5B75" w:rsidRPr="004C5B75" w:rsidRDefault="004C5B75" w:rsidP="008671A8">
      <w:pPr>
        <w:rPr>
          <w:rStyle w:val="Hyperlink"/>
          <w:b/>
          <w:bCs/>
          <w:iCs/>
          <w:color w:val="auto"/>
          <w:u w:val="none"/>
        </w:rPr>
      </w:pPr>
      <w:r w:rsidRPr="004C5B75">
        <w:rPr>
          <w:rStyle w:val="Hyperlink"/>
          <w:b/>
          <w:bCs/>
          <w:iCs/>
          <w:color w:val="auto"/>
          <w:u w:val="none"/>
        </w:rPr>
        <w:lastRenderedPageBreak/>
        <w:t>Assessment Target 1</w:t>
      </w:r>
      <w:r w:rsidR="00FA0E9E">
        <w:rPr>
          <w:rStyle w:val="Hyperlink"/>
          <w:b/>
          <w:bCs/>
          <w:iCs/>
          <w:color w:val="auto"/>
          <w:u w:val="none"/>
        </w:rPr>
        <w:t>4</w:t>
      </w:r>
      <w:bookmarkStart w:id="0" w:name="_GoBack"/>
      <w:bookmarkEnd w:id="0"/>
    </w:p>
    <w:p w14:paraId="1D6BE77D" w14:textId="2D1157D8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 w:rsidRPr="006875D8">
        <w:rPr>
          <w:b/>
          <w:bCs/>
          <w:sz w:val="27"/>
          <w:szCs w:val="27"/>
        </w:rPr>
        <w:t xml:space="preserve">I can… </w:t>
      </w:r>
      <w:r>
        <w:t>perform basic operations on polynomial</w:t>
      </w:r>
    </w:p>
    <w:p w14:paraId="3DDA97FF" w14:textId="1C13E6C2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42886D5A" w14:textId="7F03228B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Add / Subtract</w:t>
      </w:r>
    </w:p>
    <w:p w14:paraId="47D6E495" w14:textId="7F1E42B9" w:rsidR="004C5B75" w:rsidRDefault="004C5B75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+ 7x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+ 18x – 13) + (4x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– 6x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+ 5x – 20)</w:t>
      </w:r>
    </w:p>
    <w:p w14:paraId="79EDF061" w14:textId="382BB625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0C0038B7" w14:textId="325524F9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(-5x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+ 6x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– 8) – (-6x</w:t>
      </w:r>
      <w:r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+ 4x</w:t>
      </w:r>
      <w:proofErr w:type="gramStart"/>
      <w:r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 +</w:t>
      </w:r>
      <w:proofErr w:type="gramEnd"/>
      <w:r>
        <w:rPr>
          <w:rStyle w:val="Hyperlink"/>
          <w:bCs/>
          <w:iCs/>
          <w:color w:val="auto"/>
          <w:u w:val="none"/>
        </w:rPr>
        <w:t xml:space="preserve"> 5x + 2)</w:t>
      </w:r>
    </w:p>
    <w:p w14:paraId="276DC9E3" w14:textId="39E6D0DF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63CDEB11" w14:textId="0838F449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(-5x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+3x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+ 12x – 10) + (x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2x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– 4x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+ 2x – 10)</w:t>
      </w:r>
    </w:p>
    <w:p w14:paraId="66E7D8D2" w14:textId="077823ED" w:rsidR="00296C73" w:rsidRDefault="00296C73" w:rsidP="008671A8">
      <w:pPr>
        <w:rPr>
          <w:rStyle w:val="Hyperlink"/>
          <w:bCs/>
          <w:iCs/>
          <w:color w:val="auto"/>
          <w:u w:val="none"/>
        </w:rPr>
      </w:pPr>
    </w:p>
    <w:p w14:paraId="0CE79CDD" w14:textId="180E2FC1" w:rsidR="004C5B75" w:rsidRDefault="004C5B75" w:rsidP="004C5B75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(-3x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4</w:t>
      </w:r>
      <w:r>
        <w:rPr>
          <w:rStyle w:val="Hyperlink"/>
          <w:bCs/>
          <w:iCs/>
          <w:color w:val="auto"/>
          <w:u w:val="none"/>
        </w:rPr>
        <w:t xml:space="preserve"> – 10x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+ 19x</w:t>
      </w:r>
      <w:r w:rsidRPr="004C5B75"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– 12) – (-16x</w:t>
      </w:r>
      <w:r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+ 14x</w:t>
      </w:r>
      <w:proofErr w:type="gramStart"/>
      <w:r>
        <w:rPr>
          <w:rStyle w:val="Hyperlink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bCs/>
          <w:iCs/>
          <w:color w:val="auto"/>
          <w:u w:val="none"/>
        </w:rPr>
        <w:t xml:space="preserve">  +</w:t>
      </w:r>
      <w:proofErr w:type="gramEnd"/>
      <w:r>
        <w:rPr>
          <w:rStyle w:val="Hyperlink"/>
          <w:bCs/>
          <w:iCs/>
          <w:color w:val="auto"/>
          <w:u w:val="none"/>
        </w:rPr>
        <w:t xml:space="preserve"> 5x + 4)</w:t>
      </w:r>
    </w:p>
    <w:p w14:paraId="2706E8CE" w14:textId="734AABFE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12B527E9" w14:textId="4AC8DA34" w:rsidR="004C5B75" w:rsidRDefault="004C5B75" w:rsidP="008671A8">
      <w:pPr>
        <w:rPr>
          <w:rStyle w:val="Hyperlink"/>
          <w:bCs/>
          <w:iCs/>
          <w:color w:val="auto"/>
          <w:u w:val="none"/>
        </w:rPr>
      </w:pPr>
    </w:p>
    <w:p w14:paraId="1667DE73" w14:textId="5E7CD3B1" w:rsidR="004C5B75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Multiply</w:t>
      </w:r>
    </w:p>
    <w:p w14:paraId="4F769269" w14:textId="6DB9EAD1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 xml:space="preserve">(2x – </w:t>
      </w:r>
      <w:proofErr w:type="gramStart"/>
      <w:r>
        <w:rPr>
          <w:rStyle w:val="Hyperlink"/>
          <w:bCs/>
          <w:iCs/>
          <w:color w:val="auto"/>
          <w:u w:val="none"/>
        </w:rPr>
        <w:t>1)(</w:t>
      </w:r>
      <w:proofErr w:type="gramEnd"/>
      <w:r>
        <w:rPr>
          <w:rStyle w:val="Hyperlink"/>
          <w:bCs/>
          <w:iCs/>
          <w:color w:val="auto"/>
          <w:u w:val="none"/>
        </w:rPr>
        <w:t>3x + 5)(4x + 3)</w:t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</w:r>
      <w:r>
        <w:rPr>
          <w:rStyle w:val="Hyperlink"/>
          <w:bCs/>
          <w:iCs/>
          <w:color w:val="auto"/>
          <w:u w:val="none"/>
        </w:rPr>
        <w:tab/>
        <w:t xml:space="preserve">(x – 1)(3x + 2)(4x – 1) </w:t>
      </w:r>
    </w:p>
    <w:p w14:paraId="10724525" w14:textId="0AD3619B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A541D85" w14:textId="37FD6995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0FC8530C" w14:textId="1326A5A4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4CAD337C" w14:textId="539890A9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1EF2779E" w14:textId="73D90E90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9109815" w14:textId="3CA73B84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76A30147" w14:textId="66750830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2C7FBF8" w14:textId="3D1A2D77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04EF5F0" w14:textId="603DCB82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DB51377" w14:textId="5E1762F0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Synthetic division</w:t>
      </w:r>
    </w:p>
    <w:p w14:paraId="423B8879" w14:textId="7F3A504A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(3x</w:t>
      </w:r>
      <w:r w:rsidRPr="006D52F4">
        <w:rPr>
          <w:rStyle w:val="Hyperlink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bCs/>
          <w:iCs/>
          <w:color w:val="auto"/>
          <w:u w:val="none"/>
        </w:rPr>
        <w:t xml:space="preserve"> + 7x + 5)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>(x – 4)</w:t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</w:r>
      <w:r>
        <w:rPr>
          <w:rStyle w:val="Hyperlink"/>
          <w:rFonts w:eastAsiaTheme="minorEastAsia"/>
          <w:bCs/>
          <w:iCs/>
          <w:color w:val="auto"/>
          <w:u w:val="none"/>
        </w:rPr>
        <w:tab/>
        <w:t>(4x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+ 16x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– x – 43) 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 xml:space="preserve"> (2x + 5) </w:t>
      </w:r>
    </w:p>
    <w:p w14:paraId="75D1272E" w14:textId="77777777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3DE2AA89" w14:textId="3BB5278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FB9629F" w14:textId="760930AB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599D1831" w14:textId="7AB5E43E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F021390" w14:textId="7DB54AA8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EFE1CF2" w14:textId="65A94AF3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AAD40B8" w14:textId="7B271E9D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26CE776E" w14:textId="59C87D5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7B7C7BC4" w14:textId="71A50B41" w:rsidR="006D52F4" w:rsidRDefault="006D52F4" w:rsidP="008671A8">
      <w:pPr>
        <w:rPr>
          <w:rStyle w:val="Hyperlink"/>
          <w:bCs/>
          <w:iCs/>
          <w:color w:val="auto"/>
          <w:u w:val="none"/>
        </w:rPr>
      </w:pPr>
    </w:p>
    <w:p w14:paraId="63ADC2F5" w14:textId="21B57BDC" w:rsidR="006D52F4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bCs/>
          <w:iCs/>
          <w:color w:val="auto"/>
          <w:u w:val="none"/>
        </w:rPr>
        <w:t>Long division</w:t>
      </w:r>
    </w:p>
    <w:p w14:paraId="4A5D7BAA" w14:textId="3B0CC9B2" w:rsidR="006D52F4" w:rsidRPr="00273CD0" w:rsidRDefault="006D52F4" w:rsidP="008671A8">
      <w:pPr>
        <w:rPr>
          <w:rStyle w:val="Hyperlink"/>
          <w:bCs/>
          <w:iCs/>
          <w:color w:val="auto"/>
          <w:u w:val="none"/>
        </w:rPr>
      </w:pPr>
      <w:r>
        <w:rPr>
          <w:rStyle w:val="Hyperlink"/>
          <w:rFonts w:eastAsiaTheme="minorEastAsia"/>
          <w:bCs/>
          <w:iCs/>
          <w:color w:val="auto"/>
          <w:u w:val="none"/>
        </w:rPr>
        <w:t>(4x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3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+ 16x</w:t>
      </w:r>
      <w:r w:rsidRPr="006D52F4">
        <w:rPr>
          <w:rStyle w:val="Hyperlink"/>
          <w:rFonts w:eastAsiaTheme="minorEastAsia"/>
          <w:bCs/>
          <w:iCs/>
          <w:color w:val="auto"/>
          <w:u w:val="none"/>
          <w:vertAlign w:val="superscript"/>
        </w:rPr>
        <w:t>2</w:t>
      </w:r>
      <w:r>
        <w:rPr>
          <w:rStyle w:val="Hyperlink"/>
          <w:rFonts w:eastAsiaTheme="minorEastAsia"/>
          <w:bCs/>
          <w:iCs/>
          <w:color w:val="auto"/>
          <w:u w:val="none"/>
        </w:rPr>
        <w:t xml:space="preserve"> – x – 43) </w:t>
      </w:r>
      <m:oMath>
        <m:r>
          <w:rPr>
            <w:rStyle w:val="Hyperlink"/>
            <w:rFonts w:ascii="Cambria Math" w:hAnsi="Cambria Math"/>
            <w:color w:val="auto"/>
            <w:u w:val="none"/>
          </w:rPr>
          <m:t>÷</m:t>
        </m:r>
      </m:oMath>
      <w:r>
        <w:rPr>
          <w:rStyle w:val="Hyperlink"/>
          <w:rFonts w:eastAsiaTheme="minorEastAsia"/>
          <w:bCs/>
          <w:iCs/>
          <w:color w:val="auto"/>
          <w:u w:val="none"/>
        </w:rPr>
        <w:t xml:space="preserve"> (2x + 5)</w:t>
      </w:r>
    </w:p>
    <w:sectPr w:rsidR="006D52F4" w:rsidRPr="00273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587"/>
    <w:multiLevelType w:val="multilevel"/>
    <w:tmpl w:val="27821758"/>
    <w:numStyleLink w:val="WW8Num5"/>
  </w:abstractNum>
  <w:abstractNum w:abstractNumId="1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9"/>
    <w:rsid w:val="00273CD0"/>
    <w:rsid w:val="00296C73"/>
    <w:rsid w:val="00344DAB"/>
    <w:rsid w:val="00457DBA"/>
    <w:rsid w:val="004C5B75"/>
    <w:rsid w:val="006D52F4"/>
    <w:rsid w:val="008671A8"/>
    <w:rsid w:val="00980F19"/>
    <w:rsid w:val="00A17169"/>
    <w:rsid w:val="00A35DF4"/>
    <w:rsid w:val="00E041A3"/>
    <w:rsid w:val="00E93240"/>
    <w:rsid w:val="00ED77C3"/>
    <w:rsid w:val="00FA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58C9"/>
  <w15:chartTrackingRefBased/>
  <w15:docId w15:val="{5E9593D4-8641-4EEF-8A6D-DFA04A6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1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A1716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171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71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17169"/>
    <w:pPr>
      <w:widowControl w:val="0"/>
      <w:suppressAutoHyphens/>
      <w:autoSpaceDN w:val="0"/>
      <w:spacing w:line="240" w:lineRule="auto"/>
      <w:ind w:left="720"/>
      <w:contextualSpacing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E041A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73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tamat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HSF/IF/C/7/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Math/Content/HSA/APR/B/3/" TargetMode="External"/><Relationship Id="rId5" Type="http://schemas.openxmlformats.org/officeDocument/2006/relationships/hyperlink" Target="http://www.corestandards.org/Math/Content/HSA/APR/A/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2</cp:revision>
  <dcterms:created xsi:type="dcterms:W3CDTF">2019-08-09T16:26:00Z</dcterms:created>
  <dcterms:modified xsi:type="dcterms:W3CDTF">2019-08-09T16:26:00Z</dcterms:modified>
</cp:coreProperties>
</file>